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21" w:rsidRDefault="00916C1A">
      <w:pPr>
        <w:pStyle w:val="Standard"/>
        <w:ind w:left="-14" w:right="-570" w:hanging="2291"/>
      </w:pPr>
      <w:bookmarkStart w:id="0" w:name="_GoBack"/>
      <w:bookmarkEnd w:id="0"/>
      <w:r>
        <w:t xml:space="preserve">                                                                                            </w:t>
      </w:r>
      <w:r>
        <w:rPr>
          <w:b/>
        </w:rPr>
        <w:t xml:space="preserve">          </w:t>
      </w:r>
    </w:p>
    <w:p w:rsidR="00112521" w:rsidRDefault="00916C1A">
      <w:pPr>
        <w:pStyle w:val="Standard"/>
        <w:ind w:right="-570"/>
        <w:rPr>
          <w:b/>
        </w:rPr>
      </w:pPr>
      <w:r>
        <w:rPr>
          <w:b/>
        </w:rPr>
        <w:t xml:space="preserve">                                                   </w:t>
      </w:r>
    </w:p>
    <w:p w:rsidR="00112521" w:rsidRDefault="00916C1A">
      <w:pPr>
        <w:pStyle w:val="Standard"/>
        <w:ind w:right="-570"/>
      </w:pPr>
      <w:r>
        <w:rPr>
          <w:b/>
          <w:sz w:val="20"/>
          <w:szCs w:val="20"/>
        </w:rPr>
        <w:t xml:space="preserve">Zobaire MOHAMMAD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24 ans</w:t>
      </w:r>
    </w:p>
    <w:p w:rsidR="00112521" w:rsidRDefault="00916C1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1, Allée Veuve Lindet Girard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Nationalité:</w:t>
      </w:r>
      <w:r>
        <w:rPr>
          <w:sz w:val="20"/>
          <w:szCs w:val="20"/>
        </w:rPr>
        <w:t xml:space="preserve"> Française</w:t>
      </w:r>
    </w:p>
    <w:p w:rsidR="00112521" w:rsidRDefault="00916C1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93390 Clichy-Sous-Bois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Permis B</w:t>
      </w:r>
    </w:p>
    <w:p w:rsidR="00112521" w:rsidRDefault="00916C1A">
      <w:pPr>
        <w:pStyle w:val="Standard"/>
      </w:pPr>
      <w:r>
        <w:rPr>
          <w:rFonts w:ascii="Wingdings" w:eastAsia="Times New Roman" w:hAnsi="Wingdings" w:cs="Webdings"/>
          <w:sz w:val="20"/>
          <w:szCs w:val="20"/>
        </w:rPr>
        <w:t></w:t>
      </w:r>
      <w:r>
        <w:rPr>
          <w:sz w:val="20"/>
          <w:szCs w:val="20"/>
        </w:rPr>
        <w:t xml:space="preserve"> : 06.98.36.31.62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12521" w:rsidRDefault="00916C1A">
      <w:pPr>
        <w:pStyle w:val="Standard"/>
      </w:pPr>
      <w:r>
        <w:rPr>
          <w:rFonts w:ascii="Wingdings" w:hAnsi="Wingdings"/>
          <w:sz w:val="20"/>
          <w:szCs w:val="20"/>
          <w:lang w:val="en-GB"/>
        </w:rPr>
        <w:t></w:t>
      </w:r>
      <w:r>
        <w:rPr>
          <w:sz w:val="20"/>
          <w:szCs w:val="20"/>
        </w:rPr>
        <w:t xml:space="preserve"> </w:t>
      </w:r>
      <w:hyperlink r:id="rId8" w:history="1">
        <w:r>
          <w:rPr>
            <w:sz w:val="20"/>
            <w:szCs w:val="20"/>
          </w:rPr>
          <w:t>zobaire.mz@gmail.com</w:t>
        </w:r>
      </w:hyperlink>
    </w:p>
    <w:p w:rsidR="00112521" w:rsidRDefault="00112521">
      <w:pPr>
        <w:pStyle w:val="Standard"/>
      </w:pPr>
    </w:p>
    <w:p w:rsidR="00112521" w:rsidRDefault="00916C1A">
      <w:pPr>
        <w:pStyle w:val="Paragraphedeliste"/>
        <w:tabs>
          <w:tab w:val="center" w:pos="5699"/>
          <w:tab w:val="left" w:pos="8685"/>
        </w:tabs>
        <w:ind w:left="0"/>
        <w:jc w:val="center"/>
      </w:pPr>
      <w:r>
        <w:rPr>
          <w:rFonts w:ascii="Cambria" w:hAnsi="Cambria"/>
          <w:b/>
          <w:bCs/>
          <w:sz w:val="40"/>
          <w:szCs w:val="30"/>
        </w:rPr>
        <w:t>Stage dessinateur-projeteur en béton armé</w:t>
      </w:r>
    </w:p>
    <w:p w:rsidR="00112521" w:rsidRDefault="00112521">
      <w:pPr>
        <w:pStyle w:val="Standard"/>
      </w:pPr>
    </w:p>
    <w:p w:rsidR="00112521" w:rsidRDefault="00916C1A">
      <w:pPr>
        <w:pStyle w:val="Paragraphedeliste"/>
        <w:tabs>
          <w:tab w:val="center" w:pos="5699"/>
          <w:tab w:val="left" w:pos="8685"/>
        </w:tabs>
        <w:ind w:left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 w:rsidR="00112521" w:rsidRDefault="00916C1A">
      <w:pPr>
        <w:pStyle w:val="Paragraphedeliste"/>
        <w:ind w:left="0"/>
      </w:pP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11322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2"/>
      </w:tblGrid>
      <w:tr w:rsidR="0011252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521" w:rsidRDefault="00916C1A">
            <w:pPr>
              <w:pStyle w:val="Standard"/>
              <w:shd w:val="clear" w:color="auto" w:fill="B3B3B3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b/>
                <w:bCs/>
              </w:rPr>
              <w:t>COMPETENCES</w:t>
            </w:r>
          </w:p>
        </w:tc>
      </w:tr>
    </w:tbl>
    <w:p w:rsidR="00112521" w:rsidRDefault="00112521">
      <w:pPr>
        <w:pStyle w:val="Standard"/>
        <w:rPr>
          <w:sz w:val="20"/>
          <w:szCs w:val="20"/>
        </w:rPr>
      </w:pPr>
    </w:p>
    <w:p w:rsidR="00112521" w:rsidRDefault="00916C1A">
      <w:pPr>
        <w:pStyle w:val="Paragraphedeliste"/>
        <w:numPr>
          <w:ilvl w:val="0"/>
          <w:numId w:val="29"/>
        </w:numPr>
        <w:ind w:left="1134" w:hanging="708"/>
        <w:rPr>
          <w:sz w:val="20"/>
        </w:rPr>
      </w:pPr>
      <w:r>
        <w:rPr>
          <w:sz w:val="20"/>
        </w:rPr>
        <w:t xml:space="preserve">Analyse de dossier architecte, dimensionnement de structure à l’Eurocode et au BAEL, </w:t>
      </w:r>
      <w:r>
        <w:rPr>
          <w:sz w:val="20"/>
        </w:rPr>
        <w:t>plan de coffrage et armature (coupes et détails)</w:t>
      </w:r>
    </w:p>
    <w:p w:rsidR="00112521" w:rsidRDefault="00916C1A">
      <w:pPr>
        <w:pStyle w:val="Paragraphedeliste"/>
        <w:numPr>
          <w:ilvl w:val="0"/>
          <w:numId w:val="29"/>
        </w:numPr>
        <w:ind w:left="1134" w:hanging="708"/>
      </w:pPr>
      <w:r>
        <w:rPr>
          <w:bCs/>
          <w:sz w:val="20"/>
        </w:rPr>
        <w:t>Logiciels utilisés: Pack office (</w:t>
      </w:r>
      <w:r>
        <w:rPr>
          <w:bCs/>
          <w:i/>
          <w:sz w:val="20"/>
        </w:rPr>
        <w:t>bonne maîtrise</w:t>
      </w:r>
      <w:r>
        <w:rPr>
          <w:bCs/>
          <w:sz w:val="20"/>
        </w:rPr>
        <w:t>), SolidWorks (</w:t>
      </w:r>
      <w:r>
        <w:rPr>
          <w:bCs/>
          <w:i/>
          <w:sz w:val="20"/>
        </w:rPr>
        <w:t>notions</w:t>
      </w:r>
      <w:r>
        <w:rPr>
          <w:bCs/>
          <w:sz w:val="20"/>
        </w:rPr>
        <w:t>),</w:t>
      </w:r>
      <w:r>
        <w:rPr>
          <w:rFonts w:eastAsia="Times New Roman"/>
          <w:bCs/>
          <w:sz w:val="16"/>
          <w:szCs w:val="20"/>
        </w:rPr>
        <w:t xml:space="preserve">  </w:t>
      </w:r>
      <w:r>
        <w:rPr>
          <w:bCs/>
          <w:sz w:val="20"/>
        </w:rPr>
        <w:t>Autocad (</w:t>
      </w:r>
      <w:r>
        <w:rPr>
          <w:bCs/>
          <w:i/>
          <w:sz w:val="20"/>
        </w:rPr>
        <w:t>bonne maîtrise</w:t>
      </w:r>
      <w:r>
        <w:rPr>
          <w:bCs/>
          <w:sz w:val="20"/>
        </w:rPr>
        <w:t>), MS Project (</w:t>
      </w:r>
      <w:r>
        <w:rPr>
          <w:bCs/>
          <w:i/>
          <w:sz w:val="20"/>
        </w:rPr>
        <w:t>bonne notions</w:t>
      </w:r>
      <w:r>
        <w:rPr>
          <w:bCs/>
          <w:sz w:val="20"/>
        </w:rPr>
        <w:t>), Sketchup (</w:t>
      </w:r>
      <w:r>
        <w:rPr>
          <w:bCs/>
          <w:i/>
          <w:sz w:val="20"/>
        </w:rPr>
        <w:t>bonne maîtrise</w:t>
      </w:r>
      <w:r>
        <w:rPr>
          <w:bCs/>
          <w:sz w:val="20"/>
        </w:rPr>
        <w:t>), Revit (</w:t>
      </w:r>
      <w:r>
        <w:rPr>
          <w:bCs/>
          <w:i/>
          <w:sz w:val="20"/>
        </w:rPr>
        <w:t>notions</w:t>
      </w:r>
      <w:r>
        <w:rPr>
          <w:bCs/>
          <w:sz w:val="20"/>
        </w:rPr>
        <w:t>), Robot Structural Analysis (</w:t>
      </w:r>
      <w:r>
        <w:rPr>
          <w:bCs/>
          <w:i/>
          <w:sz w:val="20"/>
        </w:rPr>
        <w:t xml:space="preserve">bonnes </w:t>
      </w:r>
      <w:r>
        <w:rPr>
          <w:bCs/>
          <w:i/>
          <w:sz w:val="20"/>
        </w:rPr>
        <w:t>notions</w:t>
      </w:r>
      <w:r>
        <w:rPr>
          <w:bCs/>
          <w:sz w:val="20"/>
        </w:rPr>
        <w:t xml:space="preserve">) </w:t>
      </w:r>
    </w:p>
    <w:p w:rsidR="00112521" w:rsidRDefault="00916C1A">
      <w:pPr>
        <w:pStyle w:val="Paragraphedeliste"/>
        <w:numPr>
          <w:ilvl w:val="0"/>
          <w:numId w:val="29"/>
        </w:numPr>
        <w:ind w:left="1134" w:hanging="708"/>
      </w:pPr>
      <w:r>
        <w:rPr>
          <w:sz w:val="20"/>
        </w:rPr>
        <w:t>Langues :</w:t>
      </w:r>
      <w:r>
        <w:rPr>
          <w:i/>
          <w:sz w:val="20"/>
        </w:rPr>
        <w:t xml:space="preserve"> </w:t>
      </w:r>
      <w:r>
        <w:rPr>
          <w:sz w:val="20"/>
        </w:rPr>
        <w:t>Anglais</w:t>
      </w:r>
      <w:r>
        <w:rPr>
          <w:i/>
          <w:sz w:val="20"/>
        </w:rPr>
        <w:t xml:space="preserve"> (Lu écrit parlé), </w:t>
      </w:r>
      <w:r>
        <w:rPr>
          <w:sz w:val="20"/>
        </w:rPr>
        <w:t>Allemand</w:t>
      </w:r>
      <w:r>
        <w:rPr>
          <w:i/>
          <w:sz w:val="20"/>
        </w:rPr>
        <w:t xml:space="preserve"> (niveau scolaire)</w:t>
      </w:r>
    </w:p>
    <w:p w:rsidR="00112521" w:rsidRDefault="00112521">
      <w:pPr>
        <w:pStyle w:val="Standard"/>
        <w:jc w:val="center"/>
        <w:rPr>
          <w:sz w:val="20"/>
          <w:szCs w:val="20"/>
        </w:rPr>
      </w:pPr>
    </w:p>
    <w:tbl>
      <w:tblPr>
        <w:tblW w:w="1126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5"/>
      </w:tblGrid>
      <w:tr w:rsidR="00112521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521" w:rsidRDefault="00916C1A">
            <w:pPr>
              <w:pStyle w:val="Standard"/>
              <w:shd w:val="clear" w:color="auto" w:fill="B3B3B3"/>
              <w:ind w:right="-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FORMATION ET DIPLOMES</w:t>
            </w:r>
          </w:p>
        </w:tc>
      </w:tr>
    </w:tbl>
    <w:p w:rsidR="00112521" w:rsidRDefault="00112521">
      <w:pPr>
        <w:pStyle w:val="Standard"/>
        <w:rPr>
          <w:sz w:val="20"/>
          <w:szCs w:val="20"/>
        </w:rPr>
      </w:pPr>
    </w:p>
    <w:p w:rsidR="00112521" w:rsidRDefault="00916C1A">
      <w:pPr>
        <w:pStyle w:val="Paragraphedeliste"/>
        <w:numPr>
          <w:ilvl w:val="0"/>
          <w:numId w:val="18"/>
        </w:numPr>
        <w:ind w:left="1134" w:hanging="708"/>
      </w:pPr>
      <w:r>
        <w:rPr>
          <w:i/>
          <w:sz w:val="20"/>
          <w:szCs w:val="20"/>
        </w:rPr>
        <w:t xml:space="preserve"> 2015-2016          </w:t>
      </w:r>
      <w:r>
        <w:rPr>
          <w:i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Formation de dessinateur-projeteur en béton armé</w:t>
      </w: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AFPA Champs-sur-Marne)</w:t>
      </w:r>
    </w:p>
    <w:p w:rsidR="00112521" w:rsidRDefault="00112521">
      <w:pPr>
        <w:ind w:left="425" w:firstLine="709"/>
      </w:pPr>
    </w:p>
    <w:p w:rsidR="00112521" w:rsidRDefault="00916C1A">
      <w:pPr>
        <w:pStyle w:val="Paragraphedeliste"/>
        <w:numPr>
          <w:ilvl w:val="0"/>
          <w:numId w:val="30"/>
        </w:numPr>
        <w:ind w:left="1134" w:hanging="708"/>
      </w:pPr>
      <w:r>
        <w:rPr>
          <w:i/>
          <w:sz w:val="20"/>
          <w:szCs w:val="20"/>
        </w:rPr>
        <w:t xml:space="preserve">2013-2014          </w:t>
      </w:r>
      <w:r>
        <w:rPr>
          <w:i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Licence pro assistant chef de projet en </w:t>
      </w:r>
      <w:r>
        <w:rPr>
          <w:b/>
          <w:sz w:val="20"/>
          <w:szCs w:val="20"/>
          <w:u w:val="single"/>
        </w:rPr>
        <w:t>aménagement de l’espace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(UMLV et EIVP)</w:t>
      </w:r>
    </w:p>
    <w:p w:rsidR="00112521" w:rsidRDefault="00916C1A">
      <w:pPr>
        <w:pStyle w:val="Paragraphedeliste"/>
        <w:ind w:left="2836"/>
        <w:rPr>
          <w:sz w:val="20"/>
          <w:szCs w:val="20"/>
        </w:rPr>
      </w:pPr>
      <w:r>
        <w:rPr>
          <w:sz w:val="20"/>
          <w:szCs w:val="20"/>
        </w:rPr>
        <w:t>{Culture de l’architecture et de l’urbain, aménagement et urbanisme, projet durable et dimension environnemental, CAO/DAO, BIM, SIG, Construction, gestion administrative et financière}</w:t>
      </w:r>
    </w:p>
    <w:p w:rsidR="00112521" w:rsidRDefault="00112521"/>
    <w:p w:rsidR="00112521" w:rsidRDefault="00916C1A">
      <w:pPr>
        <w:pStyle w:val="Paragraphedeliste"/>
        <w:numPr>
          <w:ilvl w:val="0"/>
          <w:numId w:val="30"/>
        </w:numPr>
        <w:ind w:left="1134" w:hanging="708"/>
      </w:pPr>
      <w:r>
        <w:rPr>
          <w:sz w:val="20"/>
          <w:szCs w:val="20"/>
        </w:rPr>
        <w:t xml:space="preserve">2011 - 2012        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BTS bâtimen</w:t>
      </w:r>
      <w:r>
        <w:rPr>
          <w:b/>
          <w:sz w:val="20"/>
          <w:szCs w:val="20"/>
          <w:u w:val="single"/>
        </w:rPr>
        <w:t>t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lycée Gustave Eiffel à Gagny</w:t>
      </w:r>
      <w:r>
        <w:rPr>
          <w:sz w:val="20"/>
          <w:szCs w:val="20"/>
        </w:rPr>
        <w:t>)</w:t>
      </w:r>
    </w:p>
    <w:p w:rsidR="00112521" w:rsidRDefault="00916C1A">
      <w:pPr>
        <w:pStyle w:val="Standard"/>
        <w:ind w:left="1418" w:firstLine="1418"/>
        <w:rPr>
          <w:sz w:val="20"/>
          <w:szCs w:val="20"/>
        </w:rPr>
      </w:pPr>
      <w:r>
        <w:rPr>
          <w:sz w:val="20"/>
          <w:szCs w:val="20"/>
        </w:rPr>
        <w:t>{Mécanique et technologie de structure, conduite de chantier, topographie, laboratoire béton}</w:t>
      </w:r>
    </w:p>
    <w:p w:rsidR="00112521" w:rsidRDefault="00916C1A">
      <w:r>
        <w:t xml:space="preserve">   </w:t>
      </w:r>
    </w:p>
    <w:tbl>
      <w:tblPr>
        <w:tblW w:w="11310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0"/>
      </w:tblGrid>
      <w:tr w:rsidR="00112521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521" w:rsidRDefault="00916C1A">
            <w:pPr>
              <w:pStyle w:val="Standard"/>
              <w:shd w:val="clear" w:color="auto" w:fill="B3B3B3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bCs/>
              </w:rPr>
              <w:t>EXPERIENCES PROFESSIONNELLES</w:t>
            </w:r>
          </w:p>
        </w:tc>
      </w:tr>
    </w:tbl>
    <w:p w:rsidR="00112521" w:rsidRDefault="00112521">
      <w:pPr>
        <w:pStyle w:val="Paragraphedeliste"/>
        <w:ind w:left="567" w:firstLine="142"/>
        <w:rPr>
          <w:sz w:val="20"/>
          <w:szCs w:val="20"/>
        </w:rPr>
      </w:pPr>
    </w:p>
    <w:p w:rsidR="00112521" w:rsidRDefault="00916C1A">
      <w:pPr>
        <w:pStyle w:val="Paragraphedeliste"/>
        <w:numPr>
          <w:ilvl w:val="0"/>
          <w:numId w:val="31"/>
        </w:numPr>
        <w:ind w:left="993" w:hanging="567"/>
      </w:pPr>
      <w:r>
        <w:rPr>
          <w:sz w:val="20"/>
        </w:rPr>
        <w:t>Sept 2014 à Nov 2015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i/>
          <w:sz w:val="20"/>
        </w:rPr>
        <w:t xml:space="preserve">Vendeur en </w:t>
      </w:r>
      <w:r>
        <w:rPr>
          <w:b/>
          <w:i/>
          <w:sz w:val="20"/>
        </w:rPr>
        <w:t>maroquinerie en entreprise familiale</w:t>
      </w:r>
    </w:p>
    <w:p w:rsidR="00112521" w:rsidRDefault="00112521">
      <w:pPr>
        <w:pStyle w:val="Paragraphedeliste"/>
        <w:ind w:left="567"/>
        <w:rPr>
          <w:b/>
          <w:sz w:val="12"/>
          <w:szCs w:val="20"/>
          <w:u w:val="single"/>
        </w:rPr>
      </w:pPr>
    </w:p>
    <w:p w:rsidR="00112521" w:rsidRDefault="00916C1A">
      <w:pPr>
        <w:pStyle w:val="Paragraphedeliste"/>
        <w:numPr>
          <w:ilvl w:val="0"/>
          <w:numId w:val="31"/>
        </w:numPr>
        <w:spacing w:after="120"/>
        <w:ind w:left="993" w:hanging="567"/>
      </w:pPr>
      <w:r>
        <w:rPr>
          <w:bCs/>
          <w:sz w:val="20"/>
        </w:rPr>
        <w:t>Mai à Juillet 2014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/>
          <w:bCs/>
          <w:i/>
          <w:sz w:val="20"/>
        </w:rPr>
        <w:t>Stage assistant responsable du pôle réglementaire service urbanisme de Clichy-sous-Bois</w:t>
      </w:r>
    </w:p>
    <w:p w:rsidR="00112521" w:rsidRDefault="00916C1A">
      <w:pPr>
        <w:ind w:left="993"/>
        <w:rPr>
          <w:bCs/>
        </w:rPr>
      </w:pPr>
      <w:r>
        <w:rPr>
          <w:bCs/>
        </w:rPr>
        <w:t>-</w:t>
      </w:r>
      <w:r>
        <w:rPr>
          <w:bCs/>
        </w:rPr>
        <w:tab/>
        <w:t>Rédaction de notice de déclaration de projet,  élaboration de planning prévisionnel pour la déclaration de p</w:t>
      </w:r>
      <w:r>
        <w:rPr>
          <w:bCs/>
        </w:rPr>
        <w:t>rojet</w:t>
      </w:r>
    </w:p>
    <w:p w:rsidR="00112521" w:rsidRDefault="00916C1A">
      <w:pPr>
        <w:pStyle w:val="Paragraphedeliste"/>
        <w:numPr>
          <w:ilvl w:val="4"/>
          <w:numId w:val="17"/>
        </w:numPr>
        <w:ind w:firstLine="273"/>
        <w:rPr>
          <w:bCs/>
          <w:sz w:val="20"/>
          <w:szCs w:val="20"/>
        </w:rPr>
      </w:pPr>
      <w:r>
        <w:rPr>
          <w:bCs/>
          <w:sz w:val="20"/>
          <w:szCs w:val="20"/>
        </w:rPr>
        <w:t>Réunions relatives à l’urbanisme (bilan de mise en place du plan communal de sauvegarde,…)</w:t>
      </w:r>
    </w:p>
    <w:p w:rsidR="00112521" w:rsidRDefault="00916C1A">
      <w:pPr>
        <w:pStyle w:val="Paragraphedeliste"/>
        <w:numPr>
          <w:ilvl w:val="4"/>
          <w:numId w:val="17"/>
        </w:numPr>
        <w:ind w:left="709" w:firstLine="284"/>
        <w:rPr>
          <w:bCs/>
          <w:sz w:val="20"/>
          <w:szCs w:val="20"/>
        </w:rPr>
      </w:pPr>
      <w:r>
        <w:rPr>
          <w:bCs/>
          <w:sz w:val="20"/>
          <w:szCs w:val="20"/>
        </w:rPr>
        <w:t>Rédaction de lettre d’acceptation d’offre de bureau d’étude d’analyse environnemental et visite du site concerné</w:t>
      </w:r>
    </w:p>
    <w:p w:rsidR="00112521" w:rsidRDefault="00916C1A">
      <w:pPr>
        <w:pStyle w:val="Paragraphedeliste"/>
        <w:numPr>
          <w:ilvl w:val="4"/>
          <w:numId w:val="17"/>
        </w:numPr>
        <w:ind w:firstLine="273"/>
        <w:rPr>
          <w:bCs/>
          <w:sz w:val="20"/>
          <w:szCs w:val="20"/>
        </w:rPr>
      </w:pPr>
      <w:r>
        <w:rPr>
          <w:bCs/>
          <w:sz w:val="20"/>
          <w:szCs w:val="20"/>
        </w:rPr>
        <w:t>Demande de renseignements auprès des direction</w:t>
      </w:r>
      <w:r>
        <w:rPr>
          <w:bCs/>
          <w:sz w:val="20"/>
          <w:szCs w:val="20"/>
        </w:rPr>
        <w:t>s régionales (DRIEE, DRAC,...)</w:t>
      </w:r>
    </w:p>
    <w:p w:rsidR="00112521" w:rsidRDefault="00112521">
      <w:pPr>
        <w:rPr>
          <w:bCs/>
        </w:rPr>
      </w:pPr>
    </w:p>
    <w:p w:rsidR="00112521" w:rsidRDefault="00916C1A">
      <w:pPr>
        <w:pStyle w:val="Paragraphedeliste"/>
        <w:numPr>
          <w:ilvl w:val="0"/>
          <w:numId w:val="32"/>
        </w:numPr>
        <w:spacing w:after="120"/>
        <w:ind w:left="993" w:hanging="567"/>
      </w:pPr>
      <w:r>
        <w:rPr>
          <w:sz w:val="20"/>
          <w:szCs w:val="20"/>
        </w:rPr>
        <w:t xml:space="preserve">Juin 2012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Projet de fin d’étude - Construction d’un bâtiment R+4 à usage d’habitation</w:t>
      </w:r>
    </w:p>
    <w:p w:rsidR="00112521" w:rsidRDefault="00916C1A">
      <w:pPr>
        <w:pStyle w:val="Paragraphedeliste"/>
        <w:numPr>
          <w:ilvl w:val="4"/>
          <w:numId w:val="17"/>
        </w:numPr>
        <w:ind w:left="993"/>
        <w:rPr>
          <w:bCs/>
          <w:sz w:val="20"/>
          <w:szCs w:val="20"/>
        </w:rPr>
      </w:pPr>
      <w:r>
        <w:rPr>
          <w:bCs/>
          <w:sz w:val="20"/>
          <w:szCs w:val="20"/>
        </w:rPr>
        <w:t>Réalisation d’une descente de charges</w:t>
      </w:r>
    </w:p>
    <w:p w:rsidR="00112521" w:rsidRDefault="00916C1A">
      <w:pPr>
        <w:pStyle w:val="Paragraphedeliste"/>
        <w:numPr>
          <w:ilvl w:val="4"/>
          <w:numId w:val="17"/>
        </w:numPr>
        <w:ind w:left="993"/>
        <w:rPr>
          <w:bCs/>
          <w:sz w:val="20"/>
          <w:szCs w:val="20"/>
        </w:rPr>
      </w:pPr>
      <w:r>
        <w:rPr>
          <w:bCs/>
          <w:sz w:val="20"/>
          <w:szCs w:val="20"/>
        </w:rPr>
        <w:t>Recherche de moyens à mettre en œuvre (main d’œuvre, matériels)</w:t>
      </w:r>
    </w:p>
    <w:p w:rsidR="00112521" w:rsidRDefault="00916C1A">
      <w:pPr>
        <w:pStyle w:val="Paragraphedeliste"/>
        <w:numPr>
          <w:ilvl w:val="4"/>
          <w:numId w:val="17"/>
        </w:numPr>
        <w:ind w:left="99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Établissement </w:t>
      </w:r>
      <w:r>
        <w:rPr>
          <w:bCs/>
          <w:sz w:val="20"/>
          <w:szCs w:val="20"/>
        </w:rPr>
        <w:t>du planning GO sous MS Project</w:t>
      </w:r>
    </w:p>
    <w:p w:rsidR="00112521" w:rsidRDefault="00916C1A">
      <w:pPr>
        <w:pStyle w:val="Paragraphedeliste"/>
        <w:numPr>
          <w:ilvl w:val="4"/>
          <w:numId w:val="17"/>
        </w:numPr>
        <w:ind w:left="993"/>
        <w:rPr>
          <w:bCs/>
          <w:sz w:val="20"/>
          <w:szCs w:val="20"/>
        </w:rPr>
      </w:pPr>
      <w:r>
        <w:rPr>
          <w:bCs/>
          <w:sz w:val="20"/>
          <w:szCs w:val="20"/>
        </w:rPr>
        <w:t>Réalisation d'un PIC sous Autocad</w:t>
      </w:r>
    </w:p>
    <w:p w:rsidR="00112521" w:rsidRDefault="00916C1A">
      <w:pPr>
        <w:ind w:left="1418" w:hanging="425"/>
      </w:pPr>
      <w:r>
        <w:rPr>
          <w:rFonts w:eastAsia="Arial Unicode MS"/>
          <w:bCs/>
        </w:rPr>
        <w:t>-</w:t>
      </w:r>
      <w:r>
        <w:rPr>
          <w:rFonts w:eastAsia="Arial Unicode MS"/>
          <w:bCs/>
        </w:rPr>
        <w:tab/>
      </w:r>
      <w:r>
        <w:rPr>
          <w:bCs/>
        </w:rPr>
        <w:t>Étude de réalisation de lucarnes en béton et recherche de solution technique (plans de coffrage et d’armature des lucarnes sous Autocad, note de calcul et définition des modes opératoires d</w:t>
      </w:r>
      <w:r>
        <w:rPr>
          <w:bCs/>
        </w:rPr>
        <w:t>es lucarnes)</w:t>
      </w:r>
    </w:p>
    <w:p w:rsidR="00112521" w:rsidRDefault="00112521">
      <w:pPr>
        <w:pStyle w:val="Standard"/>
        <w:rPr>
          <w:sz w:val="20"/>
          <w:szCs w:val="20"/>
        </w:rPr>
      </w:pPr>
    </w:p>
    <w:p w:rsidR="00112521" w:rsidRDefault="00916C1A">
      <w:pPr>
        <w:pStyle w:val="Paragraphedeliste"/>
        <w:numPr>
          <w:ilvl w:val="0"/>
          <w:numId w:val="32"/>
        </w:numPr>
        <w:spacing w:after="120"/>
        <w:ind w:left="993" w:hanging="567"/>
      </w:pPr>
      <w:r>
        <w:rPr>
          <w:bCs/>
          <w:sz w:val="20"/>
          <w:szCs w:val="20"/>
        </w:rPr>
        <w:t>Mai à Juillet 2011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Assistant conducteur de travaux – L.T.H.S (Les Travaux des Hauts de Seine)</w:t>
      </w:r>
    </w:p>
    <w:p w:rsidR="00112521" w:rsidRDefault="00916C1A">
      <w:pPr>
        <w:pStyle w:val="Paragraphedeliste"/>
        <w:numPr>
          <w:ilvl w:val="4"/>
          <w:numId w:val="17"/>
        </w:numPr>
        <w:ind w:firstLine="273"/>
        <w:rPr>
          <w:bCs/>
          <w:sz w:val="20"/>
          <w:szCs w:val="20"/>
        </w:rPr>
      </w:pPr>
      <w:r>
        <w:rPr>
          <w:bCs/>
          <w:sz w:val="20"/>
          <w:szCs w:val="20"/>
        </w:rPr>
        <w:t>Suivi de la consommation mensuel de béton</w:t>
      </w:r>
    </w:p>
    <w:p w:rsidR="00112521" w:rsidRDefault="00916C1A">
      <w:pPr>
        <w:pStyle w:val="Paragraphedeliste"/>
        <w:numPr>
          <w:ilvl w:val="4"/>
          <w:numId w:val="17"/>
        </w:numPr>
        <w:ind w:firstLine="273"/>
        <w:rPr>
          <w:bCs/>
          <w:sz w:val="20"/>
          <w:szCs w:val="20"/>
        </w:rPr>
      </w:pPr>
      <w:r>
        <w:rPr>
          <w:bCs/>
          <w:sz w:val="20"/>
          <w:szCs w:val="20"/>
        </w:rPr>
        <w:t>Commandes de matériaux (sable, ciment, gravier,...) et de nuanciers</w:t>
      </w:r>
    </w:p>
    <w:p w:rsidR="00112521" w:rsidRDefault="00916C1A">
      <w:pPr>
        <w:pStyle w:val="Paragraphedeliste"/>
        <w:numPr>
          <w:ilvl w:val="4"/>
          <w:numId w:val="17"/>
        </w:numPr>
        <w:ind w:firstLine="273"/>
        <w:rPr>
          <w:bCs/>
          <w:sz w:val="20"/>
          <w:szCs w:val="20"/>
        </w:rPr>
      </w:pPr>
      <w:r>
        <w:rPr>
          <w:bCs/>
          <w:sz w:val="20"/>
          <w:szCs w:val="20"/>
        </w:rPr>
        <w:t>Suivi des plans d’exécution, approbat</w:t>
      </w:r>
      <w:r>
        <w:rPr>
          <w:bCs/>
          <w:sz w:val="20"/>
          <w:szCs w:val="20"/>
        </w:rPr>
        <w:t>ion, visa, diffusion et réception des documents techniques</w:t>
      </w:r>
    </w:p>
    <w:p w:rsidR="00112521" w:rsidRDefault="00916C1A">
      <w:pPr>
        <w:pStyle w:val="Paragraphedeliste"/>
        <w:numPr>
          <w:ilvl w:val="4"/>
          <w:numId w:val="17"/>
        </w:numPr>
        <w:ind w:firstLine="273"/>
        <w:rPr>
          <w:bCs/>
          <w:sz w:val="20"/>
          <w:szCs w:val="20"/>
        </w:rPr>
      </w:pPr>
      <w:r>
        <w:rPr>
          <w:bCs/>
          <w:sz w:val="20"/>
          <w:szCs w:val="20"/>
        </w:rPr>
        <w:t>Réunions avec l’architecte et les différents corps de métier</w:t>
      </w:r>
    </w:p>
    <w:p w:rsidR="00112521" w:rsidRDefault="00916C1A">
      <w:pPr>
        <w:pStyle w:val="Paragraphedeliste"/>
        <w:numPr>
          <w:ilvl w:val="4"/>
          <w:numId w:val="17"/>
        </w:numPr>
        <w:ind w:firstLine="273"/>
      </w:pPr>
      <w:r>
        <w:rPr>
          <w:bCs/>
          <w:sz w:val="20"/>
          <w:szCs w:val="20"/>
        </w:rPr>
        <w:t>Pointage des ouvriers et</w:t>
      </w:r>
      <w:r>
        <w:rPr>
          <w:sz w:val="20"/>
          <w:szCs w:val="20"/>
        </w:rPr>
        <w:t xml:space="preserve"> encadrement de chantier</w:t>
      </w:r>
    </w:p>
    <w:p w:rsidR="00112521" w:rsidRDefault="00916C1A">
      <w:pPr>
        <w:pStyle w:val="Paragraphedeliste"/>
        <w:numPr>
          <w:ilvl w:val="4"/>
          <w:numId w:val="17"/>
        </w:numPr>
        <w:ind w:firstLine="273"/>
        <w:rPr>
          <w:sz w:val="20"/>
          <w:szCs w:val="20"/>
        </w:rPr>
      </w:pPr>
      <w:r>
        <w:rPr>
          <w:sz w:val="20"/>
          <w:szCs w:val="20"/>
        </w:rPr>
        <w:t>Estimation de durée de réalisation de balcons</w:t>
      </w:r>
    </w:p>
    <w:p w:rsidR="00112521" w:rsidRDefault="00112521">
      <w:pPr>
        <w:pStyle w:val="Paragraphedeliste"/>
        <w:ind w:left="993"/>
        <w:rPr>
          <w:sz w:val="20"/>
          <w:szCs w:val="20"/>
        </w:rPr>
      </w:pPr>
    </w:p>
    <w:p w:rsidR="00112521" w:rsidRDefault="00112521">
      <w:pPr>
        <w:pStyle w:val="Paragraphedeliste"/>
        <w:rPr>
          <w:b/>
          <w:i/>
          <w:sz w:val="20"/>
        </w:rPr>
      </w:pPr>
    </w:p>
    <w:tbl>
      <w:tblPr>
        <w:tblW w:w="1132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5"/>
      </w:tblGrid>
      <w:tr w:rsidR="00112521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521" w:rsidRDefault="00916C1A">
            <w:pPr>
              <w:pStyle w:val="Standard"/>
              <w:shd w:val="clear" w:color="auto" w:fill="B3B3B3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bCs/>
              </w:rPr>
              <w:t>ACTIVITES  PERSONNELLES</w:t>
            </w:r>
          </w:p>
        </w:tc>
      </w:tr>
    </w:tbl>
    <w:p w:rsidR="00112521" w:rsidRDefault="00112521">
      <w:pPr>
        <w:pStyle w:val="Standard"/>
        <w:rPr>
          <w:sz w:val="20"/>
          <w:szCs w:val="20"/>
        </w:rPr>
      </w:pPr>
    </w:p>
    <w:p w:rsidR="00112521" w:rsidRDefault="00916C1A">
      <w:pPr>
        <w:pStyle w:val="Paragraphedeliste"/>
        <w:numPr>
          <w:ilvl w:val="0"/>
          <w:numId w:val="32"/>
        </w:numPr>
        <w:ind w:left="993" w:hanging="567"/>
      </w:pPr>
      <w:r>
        <w:rPr>
          <w:sz w:val="20"/>
          <w:szCs w:val="20"/>
        </w:rPr>
        <w:t>Sports (football, course à pied), voyages (</w:t>
      </w:r>
      <w:r>
        <w:rPr>
          <w:i/>
          <w:sz w:val="20"/>
          <w:szCs w:val="20"/>
        </w:rPr>
        <w:t>Londres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Casablanca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Brescia, Waterloo)</w:t>
      </w:r>
    </w:p>
    <w:p w:rsidR="00112521" w:rsidRDefault="00916C1A">
      <w:pPr>
        <w:pStyle w:val="Paragraphedeliste"/>
        <w:numPr>
          <w:ilvl w:val="0"/>
          <w:numId w:val="33"/>
        </w:numPr>
        <w:ind w:left="993" w:hanging="567"/>
        <w:rPr>
          <w:sz w:val="20"/>
        </w:rPr>
      </w:pPr>
      <w:r>
        <w:rPr>
          <w:sz w:val="20"/>
        </w:rPr>
        <w:t xml:space="preserve">Associatif bis: bénévole au sein d'un projet de construction de centre culturel, suivi des </w:t>
      </w:r>
      <w:r>
        <w:rPr>
          <w:sz w:val="20"/>
        </w:rPr>
        <w:t>plans d’exécution (visas et classement)</w:t>
      </w:r>
    </w:p>
    <w:p w:rsidR="00112521" w:rsidRDefault="00112521"/>
    <w:sectPr w:rsidR="00112521">
      <w:pgSz w:w="11906" w:h="16838"/>
      <w:pgMar w:top="0" w:right="139" w:bottom="142" w:left="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6C1A">
      <w:r>
        <w:separator/>
      </w:r>
    </w:p>
  </w:endnote>
  <w:endnote w:type="continuationSeparator" w:id="0">
    <w:p w:rsidR="00000000" w:rsidRDefault="0091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6C1A">
      <w:r>
        <w:rPr>
          <w:color w:val="000000"/>
        </w:rPr>
        <w:separator/>
      </w:r>
    </w:p>
  </w:footnote>
  <w:footnote w:type="continuationSeparator" w:id="0">
    <w:p w:rsidR="00000000" w:rsidRDefault="0091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02"/>
    <w:multiLevelType w:val="multilevel"/>
    <w:tmpl w:val="061A5058"/>
    <w:styleLink w:val="WWNum2"/>
    <w:lvl w:ilvl="0">
      <w:numFmt w:val="bullet"/>
      <w:lvlText w:val=""/>
      <w:lvlJc w:val="left"/>
      <w:rPr>
        <w:rFonts w:ascii="Symbol" w:eastAsia="Arial Unicode MS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053450"/>
    <w:multiLevelType w:val="multilevel"/>
    <w:tmpl w:val="24A2D4FE"/>
    <w:styleLink w:val="WWNum9"/>
    <w:lvl w:ilvl="0">
      <w:numFmt w:val="bullet"/>
      <w:lvlText w:val="-"/>
      <w:lvlJc w:val="left"/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1B57747"/>
    <w:multiLevelType w:val="multilevel"/>
    <w:tmpl w:val="5DA0412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37818ED"/>
    <w:multiLevelType w:val="multilevel"/>
    <w:tmpl w:val="DEA2869E"/>
    <w:styleLink w:val="WWNum15"/>
    <w:lvl w:ilvl="0">
      <w:numFmt w:val="bullet"/>
      <w:lvlText w:val="-"/>
      <w:lvlJc w:val="left"/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53308BF"/>
    <w:multiLevelType w:val="multilevel"/>
    <w:tmpl w:val="54D2699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2D401F"/>
    <w:multiLevelType w:val="multilevel"/>
    <w:tmpl w:val="6150B0D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B583301"/>
    <w:multiLevelType w:val="multilevel"/>
    <w:tmpl w:val="D7B6FB1C"/>
    <w:lvl w:ilvl="0">
      <w:numFmt w:val="bullet"/>
      <w:lvlText w:val=""/>
      <w:lvlJc w:val="left"/>
      <w:pPr>
        <w:ind w:left="1069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nsid w:val="1DCC556D"/>
    <w:multiLevelType w:val="multilevel"/>
    <w:tmpl w:val="0D026B42"/>
    <w:styleLink w:val="WWNum26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820447"/>
    <w:multiLevelType w:val="multilevel"/>
    <w:tmpl w:val="85C090C0"/>
    <w:styleLink w:val="WWNum11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"/>
      <w:lvlJc w:val="left"/>
      <w:rPr>
        <w:rFonts w:ascii="Wingdings" w:hAnsi="Wingdings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03A7F9E"/>
    <w:multiLevelType w:val="multilevel"/>
    <w:tmpl w:val="5F026472"/>
    <w:styleLink w:val="WWNum21"/>
    <w:lvl w:ilvl="0">
      <w:numFmt w:val="bullet"/>
      <w:lvlText w:val="-"/>
      <w:lvlJc w:val="left"/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106A79"/>
    <w:multiLevelType w:val="multilevel"/>
    <w:tmpl w:val="FAA2C0A8"/>
    <w:styleLink w:val="WWNum27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B5402BC"/>
    <w:multiLevelType w:val="multilevel"/>
    <w:tmpl w:val="2FC02CE2"/>
    <w:styleLink w:val="WWNum7"/>
    <w:lvl w:ilvl="0">
      <w:numFmt w:val="bullet"/>
      <w:lvlText w:val="-"/>
      <w:lvlJc w:val="left"/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E453BC8"/>
    <w:multiLevelType w:val="multilevel"/>
    <w:tmpl w:val="32601E58"/>
    <w:styleLink w:val="WWNum4"/>
    <w:lvl w:ilvl="0">
      <w:numFmt w:val="bullet"/>
      <w:lvlText w:val="-"/>
      <w:lvlJc w:val="left"/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2AC1FD4"/>
    <w:multiLevelType w:val="multilevel"/>
    <w:tmpl w:val="7E223F36"/>
    <w:styleLink w:val="WWNum5"/>
    <w:lvl w:ilvl="0">
      <w:numFmt w:val="bullet"/>
      <w:lvlText w:val="-"/>
      <w:lvlJc w:val="left"/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55C5744"/>
    <w:multiLevelType w:val="multilevel"/>
    <w:tmpl w:val="32C8B1EA"/>
    <w:styleLink w:val="WWNum23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AF17566"/>
    <w:multiLevelType w:val="multilevel"/>
    <w:tmpl w:val="12B4E7B2"/>
    <w:styleLink w:val="WWNum28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F101C93"/>
    <w:multiLevelType w:val="multilevel"/>
    <w:tmpl w:val="D4D0B0DA"/>
    <w:styleLink w:val="WWNum20"/>
    <w:lvl w:ilvl="0">
      <w:numFmt w:val="bullet"/>
      <w:lvlText w:val="-"/>
      <w:lvlJc w:val="left"/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1995868"/>
    <w:multiLevelType w:val="multilevel"/>
    <w:tmpl w:val="922E9214"/>
    <w:lvl w:ilvl="0">
      <w:numFmt w:val="bullet"/>
      <w:lvlText w:val=""/>
      <w:lvlJc w:val="left"/>
      <w:pPr>
        <w:ind w:left="2498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18">
    <w:nsid w:val="423A66FC"/>
    <w:multiLevelType w:val="multilevel"/>
    <w:tmpl w:val="2918C84A"/>
    <w:styleLink w:val="WWNum6"/>
    <w:lvl w:ilvl="0">
      <w:numFmt w:val="bullet"/>
      <w:lvlText w:val="-"/>
      <w:lvlJc w:val="left"/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25574CE"/>
    <w:multiLevelType w:val="multilevel"/>
    <w:tmpl w:val="86F27D36"/>
    <w:lvl w:ilvl="0">
      <w:numFmt w:val="bullet"/>
      <w:lvlText w:val=""/>
      <w:lvlJc w:val="left"/>
      <w:pPr>
        <w:ind w:left="1069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>
    <w:nsid w:val="43E90CFF"/>
    <w:multiLevelType w:val="multilevel"/>
    <w:tmpl w:val="85BACE76"/>
    <w:styleLink w:val="WWNum14"/>
    <w:lvl w:ilvl="0">
      <w:numFmt w:val="bullet"/>
      <w:lvlText w:val="-"/>
      <w:lvlJc w:val="left"/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B594F37"/>
    <w:multiLevelType w:val="multilevel"/>
    <w:tmpl w:val="7CFA1D8C"/>
    <w:styleLink w:val="WWNum12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8A620AD"/>
    <w:multiLevelType w:val="multilevel"/>
    <w:tmpl w:val="8B3871EE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-"/>
      <w:lvlJc w:val="left"/>
      <w:rPr>
        <w:rFonts w:ascii="Calibri" w:hAnsi="Calibri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DD03FD0"/>
    <w:multiLevelType w:val="multilevel"/>
    <w:tmpl w:val="855ED150"/>
    <w:lvl w:ilvl="0">
      <w:numFmt w:val="bullet"/>
      <w:lvlText w:val=""/>
      <w:lvlJc w:val="left"/>
      <w:pPr>
        <w:ind w:left="2149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FAD2DED"/>
    <w:multiLevelType w:val="multilevel"/>
    <w:tmpl w:val="1384F40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0CC3615"/>
    <w:multiLevelType w:val="multilevel"/>
    <w:tmpl w:val="255203DC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7F859B3"/>
    <w:multiLevelType w:val="multilevel"/>
    <w:tmpl w:val="D85257E2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9861750"/>
    <w:multiLevelType w:val="multilevel"/>
    <w:tmpl w:val="0F348552"/>
    <w:styleLink w:val="WWNum1"/>
    <w:lvl w:ilvl="0">
      <w:numFmt w:val="bullet"/>
      <w:lvlText w:val=""/>
      <w:lvlJc w:val="left"/>
      <w:rPr>
        <w:rFonts w:ascii="Symbol" w:eastAsia="Arial Unicode MS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AB74492"/>
    <w:multiLevelType w:val="multilevel"/>
    <w:tmpl w:val="B5565286"/>
    <w:styleLink w:val="WWNum3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ACD0C83"/>
    <w:multiLevelType w:val="multilevel"/>
    <w:tmpl w:val="6232B224"/>
    <w:styleLink w:val="WWNum16"/>
    <w:lvl w:ilvl="0">
      <w:numFmt w:val="bullet"/>
      <w:lvlText w:val="-"/>
      <w:lvlJc w:val="left"/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1CB5B04"/>
    <w:multiLevelType w:val="multilevel"/>
    <w:tmpl w:val="CE6474A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5B03795"/>
    <w:multiLevelType w:val="multilevel"/>
    <w:tmpl w:val="130276D0"/>
    <w:styleLink w:val="WWNum19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A88791A"/>
    <w:multiLevelType w:val="multilevel"/>
    <w:tmpl w:val="521A1D66"/>
    <w:styleLink w:val="WWNum25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7"/>
  </w:num>
  <w:num w:numId="2">
    <w:abstractNumId w:val="0"/>
  </w:num>
  <w:num w:numId="3">
    <w:abstractNumId w:val="28"/>
  </w:num>
  <w:num w:numId="4">
    <w:abstractNumId w:val="12"/>
  </w:num>
  <w:num w:numId="5">
    <w:abstractNumId w:val="13"/>
  </w:num>
  <w:num w:numId="6">
    <w:abstractNumId w:val="18"/>
  </w:num>
  <w:num w:numId="7">
    <w:abstractNumId w:val="11"/>
  </w:num>
  <w:num w:numId="8">
    <w:abstractNumId w:val="5"/>
  </w:num>
  <w:num w:numId="9">
    <w:abstractNumId w:val="1"/>
  </w:num>
  <w:num w:numId="10">
    <w:abstractNumId w:val="24"/>
  </w:num>
  <w:num w:numId="11">
    <w:abstractNumId w:val="8"/>
  </w:num>
  <w:num w:numId="12">
    <w:abstractNumId w:val="21"/>
  </w:num>
  <w:num w:numId="13">
    <w:abstractNumId w:val="30"/>
  </w:num>
  <w:num w:numId="14">
    <w:abstractNumId w:val="20"/>
  </w:num>
  <w:num w:numId="15">
    <w:abstractNumId w:val="3"/>
  </w:num>
  <w:num w:numId="16">
    <w:abstractNumId w:val="29"/>
  </w:num>
  <w:num w:numId="17">
    <w:abstractNumId w:val="22"/>
  </w:num>
  <w:num w:numId="18">
    <w:abstractNumId w:val="2"/>
  </w:num>
  <w:num w:numId="19">
    <w:abstractNumId w:val="31"/>
  </w:num>
  <w:num w:numId="20">
    <w:abstractNumId w:val="16"/>
  </w:num>
  <w:num w:numId="21">
    <w:abstractNumId w:val="9"/>
  </w:num>
  <w:num w:numId="22">
    <w:abstractNumId w:val="25"/>
  </w:num>
  <w:num w:numId="23">
    <w:abstractNumId w:val="14"/>
  </w:num>
  <w:num w:numId="24">
    <w:abstractNumId w:val="26"/>
  </w:num>
  <w:num w:numId="25">
    <w:abstractNumId w:val="32"/>
  </w:num>
  <w:num w:numId="26">
    <w:abstractNumId w:val="7"/>
  </w:num>
  <w:num w:numId="27">
    <w:abstractNumId w:val="10"/>
  </w:num>
  <w:num w:numId="28">
    <w:abstractNumId w:val="15"/>
  </w:num>
  <w:num w:numId="29">
    <w:abstractNumId w:val="6"/>
  </w:num>
  <w:num w:numId="30">
    <w:abstractNumId w:val="4"/>
  </w:num>
  <w:num w:numId="31">
    <w:abstractNumId w:val="17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2521"/>
    <w:rsid w:val="00112521"/>
    <w:rsid w:val="0091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ansinterligne">
    <w:name w:val="No Spacing"/>
    <w:pPr>
      <w:widowControl/>
      <w:suppressAutoHyphens/>
    </w:pPr>
    <w:rPr>
      <w:rFonts w:ascii="Calibri" w:hAnsi="Calibri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edebullesCar">
    <w:name w:val="Texte de bulles Car"/>
    <w:basedOn w:val="Policepardfaut"/>
    <w:rPr>
      <w:rFonts w:ascii="Tahoma" w:eastAsia="Arial Unicode MS" w:hAnsi="Tahoma" w:cs="Tahoma"/>
      <w:kern w:val="3"/>
      <w:sz w:val="16"/>
      <w:szCs w:val="16"/>
    </w:rPr>
  </w:style>
  <w:style w:type="character" w:customStyle="1" w:styleId="En-tteCar">
    <w:name w:val="En-tête Car"/>
    <w:basedOn w:val="Policepardfaut"/>
    <w:rPr>
      <w:rFonts w:eastAsia="Arial Unicode MS"/>
      <w:kern w:val="3"/>
      <w:sz w:val="24"/>
      <w:szCs w:val="24"/>
    </w:rPr>
  </w:style>
  <w:style w:type="character" w:customStyle="1" w:styleId="PieddepageCar">
    <w:name w:val="Pied de page Car"/>
    <w:basedOn w:val="Policepardfaut"/>
    <w:rPr>
      <w:rFonts w:eastAsia="Arial Unicode MS"/>
      <w:kern w:val="3"/>
      <w:sz w:val="24"/>
      <w:szCs w:val="24"/>
    </w:rPr>
  </w:style>
  <w:style w:type="character" w:customStyle="1" w:styleId="SansinterligneCar">
    <w:name w:val="Sans interligne Car"/>
    <w:basedOn w:val="Policepardfaut"/>
    <w:rPr>
      <w:rFonts w:ascii="Calibri" w:hAnsi="Calibri"/>
      <w:sz w:val="22"/>
      <w:szCs w:val="22"/>
    </w:rPr>
  </w:style>
  <w:style w:type="character" w:customStyle="1" w:styleId="ListLabel1">
    <w:name w:val="ListLabel 1"/>
    <w:rPr>
      <w:rFonts w:eastAsia="Arial Unicode MS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  <w:style w:type="numbering" w:customStyle="1" w:styleId="WWNum24">
    <w:name w:val="WWNum24"/>
    <w:basedOn w:val="Aucuneliste"/>
    <w:pPr>
      <w:numPr>
        <w:numId w:val="24"/>
      </w:numPr>
    </w:pPr>
  </w:style>
  <w:style w:type="numbering" w:customStyle="1" w:styleId="WWNum25">
    <w:name w:val="WWNum25"/>
    <w:basedOn w:val="Aucuneliste"/>
    <w:pPr>
      <w:numPr>
        <w:numId w:val="25"/>
      </w:numPr>
    </w:pPr>
  </w:style>
  <w:style w:type="numbering" w:customStyle="1" w:styleId="WWNum26">
    <w:name w:val="WWNum26"/>
    <w:basedOn w:val="Aucuneliste"/>
    <w:pPr>
      <w:numPr>
        <w:numId w:val="26"/>
      </w:numPr>
    </w:pPr>
  </w:style>
  <w:style w:type="numbering" w:customStyle="1" w:styleId="WWNum27">
    <w:name w:val="WWNum27"/>
    <w:basedOn w:val="Aucuneliste"/>
    <w:pPr>
      <w:numPr>
        <w:numId w:val="27"/>
      </w:numPr>
    </w:pPr>
  </w:style>
  <w:style w:type="numbering" w:customStyle="1" w:styleId="WWNum28">
    <w:name w:val="WWNum28"/>
    <w:basedOn w:val="Aucuneliste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ansinterligne">
    <w:name w:val="No Spacing"/>
    <w:pPr>
      <w:widowControl/>
      <w:suppressAutoHyphens/>
    </w:pPr>
    <w:rPr>
      <w:rFonts w:ascii="Calibri" w:hAnsi="Calibri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edebullesCar">
    <w:name w:val="Texte de bulles Car"/>
    <w:basedOn w:val="Policepardfaut"/>
    <w:rPr>
      <w:rFonts w:ascii="Tahoma" w:eastAsia="Arial Unicode MS" w:hAnsi="Tahoma" w:cs="Tahoma"/>
      <w:kern w:val="3"/>
      <w:sz w:val="16"/>
      <w:szCs w:val="16"/>
    </w:rPr>
  </w:style>
  <w:style w:type="character" w:customStyle="1" w:styleId="En-tteCar">
    <w:name w:val="En-tête Car"/>
    <w:basedOn w:val="Policepardfaut"/>
    <w:rPr>
      <w:rFonts w:eastAsia="Arial Unicode MS"/>
      <w:kern w:val="3"/>
      <w:sz w:val="24"/>
      <w:szCs w:val="24"/>
    </w:rPr>
  </w:style>
  <w:style w:type="character" w:customStyle="1" w:styleId="PieddepageCar">
    <w:name w:val="Pied de page Car"/>
    <w:basedOn w:val="Policepardfaut"/>
    <w:rPr>
      <w:rFonts w:eastAsia="Arial Unicode MS"/>
      <w:kern w:val="3"/>
      <w:sz w:val="24"/>
      <w:szCs w:val="24"/>
    </w:rPr>
  </w:style>
  <w:style w:type="character" w:customStyle="1" w:styleId="SansinterligneCar">
    <w:name w:val="Sans interligne Car"/>
    <w:basedOn w:val="Policepardfaut"/>
    <w:rPr>
      <w:rFonts w:ascii="Calibri" w:hAnsi="Calibri"/>
      <w:sz w:val="22"/>
      <w:szCs w:val="22"/>
    </w:rPr>
  </w:style>
  <w:style w:type="character" w:customStyle="1" w:styleId="ListLabel1">
    <w:name w:val="ListLabel 1"/>
    <w:rPr>
      <w:rFonts w:eastAsia="Arial Unicode MS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  <w:style w:type="numbering" w:customStyle="1" w:styleId="WWNum24">
    <w:name w:val="WWNum24"/>
    <w:basedOn w:val="Aucuneliste"/>
    <w:pPr>
      <w:numPr>
        <w:numId w:val="24"/>
      </w:numPr>
    </w:pPr>
  </w:style>
  <w:style w:type="numbering" w:customStyle="1" w:styleId="WWNum25">
    <w:name w:val="WWNum25"/>
    <w:basedOn w:val="Aucuneliste"/>
    <w:pPr>
      <w:numPr>
        <w:numId w:val="25"/>
      </w:numPr>
    </w:pPr>
  </w:style>
  <w:style w:type="numbering" w:customStyle="1" w:styleId="WWNum26">
    <w:name w:val="WWNum26"/>
    <w:basedOn w:val="Aucuneliste"/>
    <w:pPr>
      <w:numPr>
        <w:numId w:val="26"/>
      </w:numPr>
    </w:pPr>
  </w:style>
  <w:style w:type="numbering" w:customStyle="1" w:styleId="WWNum27">
    <w:name w:val="WWNum27"/>
    <w:basedOn w:val="Aucuneliste"/>
    <w:pPr>
      <w:numPr>
        <w:numId w:val="27"/>
      </w:numPr>
    </w:pPr>
  </w:style>
  <w:style w:type="numbering" w:customStyle="1" w:styleId="WWNum28">
    <w:name w:val="WWNum28"/>
    <w:basedOn w:val="Aucunelist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baire.m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E.TURGAN</dc:creator>
  <cp:lastModifiedBy>afpa0913</cp:lastModifiedBy>
  <cp:revision>2</cp:revision>
  <cp:lastPrinted>2016-03-24T16:23:00Z</cp:lastPrinted>
  <dcterms:created xsi:type="dcterms:W3CDTF">2016-05-09T14:16:00Z</dcterms:created>
  <dcterms:modified xsi:type="dcterms:W3CDTF">2016-05-09T14:16:00Z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BOUYGUES-CONSTRUCTION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